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Chicken CD5L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5抗原样蛋白，也称为Spα和AIM，是一种在人类中由CD5L基因编码的蛋白质。通过荧光原位杂交将其定位到1q21-q23。研究发现，Aim在小鼠巨噬细胞中表达是对高氧化低密度脂蛋白（oxLDL）负荷的反应，并且Aim在动脉粥样硬化病变内的泡沫细胞中表达。Aim在病变中的表达和oxLDL的诱导都需要Lxr/Rxr异二聚体。目的空巨噬细胞在体外对oxLDL诱导的凋亡高度敏感，在体内动脉粥样硬化病变中加速凋亡。双重敲除Aim和Ldlr可减少动脉粥样硬化病变。因此，可以得出结论，AIM表达可保护动脉粥样硬化病变内的巨噬细胞免于凋亡，促进病变的早期发展。</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Chicken CD5L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CD5 antigen-like, also known as Sp alpha and AIM, is a protein that in humans is encoded by the CD5L gene. It is mapped to 1q21-q23 by fluorescence in situ hybridization. It is found that Aim expression is induced in mouse macrophages in response to loading with highly oxidized low density lipoprotein (oxLDL), and that Aim is expressed in foam cells within atherosclerotic lesions. Both the expression of Aim in lesions and its induction by oxLDL require Lxr /Rxr heterodimers. Aim-null macrophages are highly susceptible to oxLDL-induced apoptosis in vitro and undergo accelerated apoptosis in atherosclerotic lesions in vivo. Double knockout of Aim and Ldlr reduce atherosclerotic lesions. Therefore, it is concluded that AIM expression protects macrophages from apoptosis within atherosclerotic lesions, promoting early lesion development.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