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IL-12/23 P40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简介：白细胞介素12（IL12，前身为NKSF，表示自然杀伤细胞刺激因子，或CLMF，表示细胞毒性淋巴细胞成熟因子）是从B细胞系克隆的一种新型细胞因子。IL-12是由p35和p40亚单位组成的异二聚体分子。1较大的40 kDa亚单位（p40）是细胞因子受体家族的成员，较小的35 kDa亚单位（p35）与IL-6和GCSF有关。2 IL-12 p40（-/-）和p35（-/-）小鼠均不能产生IL-12 p70异二聚体。3基于其激活自然杀伤（NK）细胞和促进细胞溶解性T细胞发育的能力，已克隆出白细胞介素（IL）-12。随着对其活性的进一步了解，IL-12已成为一种重要的细胞因子，影响免疫和血液功能。它已被证明是非依赖于T细胞的干扰素（IFN）-γ诱导所必需的，对于最初抑制细菌和寄生虫感染至关重要；对于Th1反应的发展，对宿主有效防御细胞内病原体至关重要；以及CD4+和CD8+表型分化T淋巴细胞的活化。</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IL-12/23 P40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Interleukin-12(IL12, formerly NKSF, for natural killer cell stimulatory factor, or CLMF, for cytotoxic lymphocyte maturation factor) is a novel cytokine cloned from B-cell lines. IL-12 is a heterodimeric molecule composed of p35 and p40 subunits.1 The larger 40-kDa subunit(p40) is a member of the cytokine receptor family, and the smaller 35-kDa subunit(p35) is related to IL6 and GCSF.2 Both IL-12 p40(-/-) and p35(-/-) mice fail to produce IL-12 p70 heterodimer.3 Interleukin(IL)-12 has been cloned on the basis of its ability to activate natural killer(NK) cells and promote the development of cytolytic T cells. With further understanding of its activities, IL-12 has emerged as an important cytokine, affecting both immune and hematologic functions. It has been shown to be necessary for the T cell independent induction of interferon(IFN)-gamma, critical for the initial suppression of bacterial and parasitic infection; for the development of a Th1 response, critical for effective host defense against intracellular pathogens; and for the activation of differentiated T lymphocytes of both CD4+ and CD8+ phenotype.</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