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Betacellulin/BTC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tacellin，也称为BTC，是一种在人类中由BTC基因编码的蛋白质。该基因定位于4q13.3。该基因编码的蛋白质是EGF生长因子家族的成员。它主要作为跨膜前体合成，然后通过蛋白水解事件处理成成熟分子。这种蛋白质是表皮生长因子受体的配体。它是与EGFR、ERBB4和其他EGF受体家族成员结合的生长因子。该蛋白是视网膜色素上皮细胞和血管平滑肌细胞的有效有丝分裂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Betacellulin/BTC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Betacellulin, also known as BTC is a protein that in humans is encoded by the BTC gene. This gene is mapped to 4q13.3. The protein encoded by this gene is a member of the EGF family of growth factors. It is synthesized primarily as a transmembrane precursor, which is then processed to mature molecule by proteolytic events. This protein is a ligand for the EGF receptor. It is the growth factor that binds to EGFR, ERBB4 and other EGF receptor family members. This protein is a potent mitogen for retinal pigment epithelial cells and vascular smooth muscle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