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Canine IL1RL1/ST2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白细胞介素1受体样1，也称为IL1RL1或ST2，是一种由IL1RL1基因编码的蛋白质。该基因编码的蛋白质是白细胞介素1受体家族的成员。对小鼠中类似基因的研究表明，该受体可由促炎症刺激物诱导，并可能参与辅助性T细胞的功能。TL1RL1是内毒素耐受所必需的，通过抑制TLR反应，增强Th2反应。该基因、白细胞介素1受体、I型（IL1R1）、白细胞介素1受体、II型（IL1R2）和白细胞介素1受体样2（IL1RL2）在定位于染色体2q12的区域形成细胞因子受体基因簇。</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Canine IL1RL1/ST2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IL1RL1/ST2 is Interleukin 1 receptor-like 1, also known as IL1RL1 or ST2, is a protein that in humans is encoded by the IL1RL1 gene. The protein encoded by this gene is a member of the interleukin 1 receptor family. Studies of the similar gene in mouse suggested that this receptor can be induced by proinflammatory stimuli, and may be involved in the function of helper T cells. TL1RL1 is necessary for endotoxin tolerance and, by inhibiting TLR responses, enhances Th2 responses. This gene, interleukin 1 receptor, type I(IL1R1), interleukin 1 receptor, type II(IL1R2) and interleukin 1 receptor-like 2(IL1RL2) form a cytokine receptor gene cluster in a region mapped to chromosome 2q12.</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