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MMP-7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基质金属蛋白酶-7（MMP-7）以前被称为假定的金属蛋白酶I（PUMP1）或基质溶血素。通过对人类肿瘤产生的胶原酶相关结缔组织降解金属蛋白酶的研究，已经鉴定出PUMP1基因。泵I蛋白含有267个氨基酸，显著短于溶糖素或胶原酶（分别为477和469个氨基酸）。基质金属蛋白酶在肿瘤的侵袭和转移中起着至关重要的作用。Matrilysin是基质金属蛋白酶家族的一员，由于缺乏保守的COOH末端蛋白结构域，其结构不同于其他基质金属蛋白酶。此外，在正常和恶性组织中，matrilysin mRNA以特定和独特的方式调节。</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MMP-7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Matrix metalloproteinase-7(MMP-7) previously called putative metalloproteinase I(PUMP1) or matrilysin. The PUMP1 gene has been identified through studies of collagenase-related connective-tissue-degrading metalloproteinases produced by human tumors. The PUMP I protein has 267 amino acids and is significantly shorter than stromelysin or collagenase(477 and 469 amino acids, respectively). Matrix metalloproteinases play a crucial role in tumor invasion and metastasis. Matrilysin, a member of the matrix metalloproteinase family, is structurally different from the other matrix metalloproteinases by virtue of the absence of a conserved COOH-terminal protein domain. In addition, matrilysin mRNA is regulated in a specific and distinct manner in normal and malignant tissues.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