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SLP R/CRLF2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细胞因子受体样因子2，也称为TSLPR或CRL2，是一种由CRLF2基因编码的蛋白质。它被映射到Xp22.33。该基因编码的蛋白质是胸腺基质淋巴细胞生成素（TSLP）的受体。编码蛋白和TSLP与白细胞介素7受体（IL7R）一起激活STAT3、STAT5和JAK2通路，这些通路控制细胞增殖和造血系统发育等过程。该基因有两种编码不同亚型的转录变体。此外，已经发现CRLF2和JAK突变的重排共同促进了B祖细胞ALL中的白血病发生。</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SLP R/CRLF2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SLP R/CRLF2 is Cytokine receptor-like factor 2, also known as TSLPR or CRL2, is a protein that in humans is encoded by the CRLF2 gene. It is mapped to Xp22.33. The protein encoded by this gene is a receptor for thymic stromal lymphopoietin(TSLP). Together with the interleukin 7 receptor(IL7R), the encoded protein and TSLP activate STAT3, STAT5, and JAK2 pathways, which control processes such as cell proliferation and development of the hematopoietic system. Two transcript variants encoding different isoforms have been found for this gene. In addition to it, it has been found that rearrangement of CRLF2 and JAK mutation together contribute to leukemogenesis in B-progenitor ALL.</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