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SPARCL1 Elisa Kit</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PARCL1（SPARC样蛋白1），也称为HEVIN，是一种由SPARCL1基因编码的蛋白质。淋巴组织中高内皮微静脉（HEV）中的细胞具有饱满、几乎立方形的外观，并支持血液中高水平的淋巴细胞外渗，这可能是由于HEV中存在桥粒样连接而不是紧密连接。在慢性炎症中，激活的非淋巴组织内皮细胞获得HEV样形态和功能。SPARCL1在HEV中高度表达，并被认为有助于诱导或维持HEV内皮细胞促进淋巴细胞迁移的特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SPARCL1 Elisa Kit</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SPARCL1 (SPARC-Like Protein 1), also known as HEVIN, is a protein that in humans is encoded by the SPARCL1 gene. The cells in high endothelial venules (HEVs) in lymphoid tissues have a plump, almost cuboidal, appearance and support high levels of lymphocyte extravasation from blood, possibly due to the presence of desmosome-like junctions rather than tight junctions in the HEVs. In chronic inflammation, the activated endothelium of nonlymphoid tissues acquires an HEV-like morphology and function. SPARCL1 is highly expressed in HEV and is thought to contribute to the induction or maintenance of features of the HEV endothelium that facilitate lymphocyte migration.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