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RARRES2/chemerin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hemerin，也称为RARRES2或TIG2，是一种在人类中由RARRES2基因编码的蛋白质。它被映射到7q36.1。Chemerin是一种有效的化学引诱剂，对需要蛋白水解激活的抗原呈递细胞具有特异性，并充当G蛋白偶联受体CMKLR1（也称为ChemR23）的配体。它是一种14 kDa的蛋白质，以非活性形式分泌，如前血红素，并通过炎症和凝固丝氨酸蛋白酶切割C末端而激活。Chemerin可刺激树突状细胞和巨噬细胞向炎症部位的趋化性。更重要的是，活性蛋白具有多种作用，包括作为脂肪因子的作用，并且在前蛋白的两端被截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RARRES2/chemerin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Chemerin, also known as RARRES2 or TIG2, is a protein that in humans is encoded by the RARRES2 gene. It is mapped to 7q36.1. Chemerin is a potent chemoattractant specific for antigen-presenting cells that requires proteolytic activation and acts as a ligand for the G protein-coupled receptor CMKLR1(also known as ChemR23). It is a 14 kDa protein secreted in an inactive form as prochemerin and is activated through cleavage of the C-terminus by inflammatory and coagulation serine proteases. Chemerin was found to stimulate chemotaxis of dendritic cells and macrophages to the site of inflammation. What’s more, the active protein has several roles, including that as an adipokine, and is truncated on both termini from the proprotein.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