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PTX3/Pentraxin 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简介：PTX3（Pentraxin 3）是Pentraxin超家族的成员。这个超家族以循环多聚体结构为特征。PTX3基因定位于3q25.32。预测的381个氨基酸的PTX3蛋白与pentraxin蛋白家族具有同源性。在中性粒细胞减少症患者血浆中检测到显著水平的PTX3。PTX3可有效预防CMV感染和再激活，以及随后的曲霉菌感染。PTX3激活补体激活的经典途径，并促进巨噬细胞和DC识别病原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PTX3/Pentraxin 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PTX3(Pentraxin 3) is a member of the pentraxin superfamily. This super family characterized by cyclic multimeric structure. The PTX3 gene is mapped to 3q25.32. The predicted 381-amino acid PTX3 protein has homology to the pentraxin protein family. Significant levels of PTX3 were detected in plasma of neutropenic patients with systemic A. PTX3 is effective in preventing CMV infection and reactivation, as well as subsequent Aspergillus infection. PTX3 activates the classical pathway of complementactivation and facilitates pathogen recognition by macrophages and DCs.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