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PTX2/SAP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淀粉样P组分，血清（SAP），也称为PTX2或APCS，是淀粉样P组分（AP）的相同血清形式，一种25kDa五聚体蛋白，首次被鉴定为体内病理沉积物的五角体成分，称为“淀粉样蛋白”。它属于pentraxins家族，以钙依赖性配体结合和独特的扁平β-胶状结构为特征，类似于豆类凝集素。该基因定位于1q23.2。编码蛋白与病理性淀粉样交叉β折叠蛋白的结合表明其可能作为伴侣发挥作用。这种蛋白质也被认为可以控制染色质的降解。已经证明，该蛋白在早期阶段与凋亡细胞结合，这增加了它参与体内处理凋亡细胞的可能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PTX2/SAP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Amyloid P component, serum (SAP), also known as PTX2 or APCS, is the identical serum form of amyloid P component (AP), a 25kDa pentameric protein first identified as the pentagonal constituent of in vivo pathological deposits called "amyloid". It belongs to the pentraxins family, characterised by calcium dependent ligand binding and distinctive flattened β-jellyroll structure similar to that of the legume lectins. This gene is mapped to 1q23.2. The binding of the encoded protein to proteins in the pathological amyloid cross-beta fold suggests its possible role as a chaperone. This protein is also thought to control the degradation of chromatin. It has been demonstrated that this protein binds to apoptotic cells at an early stage, which raises the possibility that it is involved in dealing with apoptotic cells in vivo.</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