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NOV/CCN3 Elisa Kit(大鼠肾母细胞瘤过表达基因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OV（肾母细胞瘤过度表达），也称为CCN3，是一种由NOV基因编码的基质细胞蛋白。该基因编码的蛋白质是一种富含半胱氨酸的小分泌蛋白，是CCN调节蛋白家族的成员。该基因定位于8q24.12。NOV是诊断肾上腺疾病、肾上腺恶性肿瘤、多发性硬化症等的一种潜在有用的标志物。此外，NOV在ACT中的表达降低可能在儿童ACT肿瘤发生过程中起重要作用。通过研究，它确定Nov是人类造血干细胞或祖细胞的调节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NOV/CCN3 Elisa Kit(大鼠肾母细胞瘤过表达基因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NOV(nephroblastoma overexpressed), also known as CCN3, is a matricellular protein that in humans is encoded by the NOV gene. The protein encoded by this gene is a small secreted cysteine-rich protein and a member of the CCN family of regulatory proteins. This gene is mapped to 8q24.12. NOV is a potentially useful marker for the diagnosis of adrenal gland diseases, malignant adrenocortical tumors, multiple sclerosis and so on. Moreover, reduced expression of NOV in ACTs may play an important role in the process of childhood ACT tumorigenesis. Though studying, it identified Nov as a regulator of human hematopoietic stem or progenitor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