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Neuropilin-2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RP2（神经纤毛蛋白-2），也称为Npn2或VEGF165R2，编码神经纤毛蛋白受体蛋白家族的一个成员。转染中国仓鼠卵巢细胞后，可溶性NRP2以62.5-kD蛋白的形式分泌。NRP2基因定位于2q33.3。NRP2基因包含17个外显子，跨度约112kb。该蛋白可能在心血管发育、轴突引导和肿瘤发生中发挥作用。编码Sema3F及其全受体成分Npn2和plexin A3（PLEXA3）的基因发生零突变的小鼠，其齿状回颗粒细胞和皮质第五层锥体神经元棘的数量和大小增加，棘的分布也异常。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Neuropilin-2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NRP2(Neuropilin-2), also called Npn2 or VEGF165R2, encodes a member of the neuropilin family of receptor proteins. The soluble NRP2 was secreted as a 62.5-kD protein following transfection in Chinese hamster ovary cells. The NRP2 gene is mapped to 2q33.3. The NRP2 gene contains 17 exons and spans about 112 kb. This protein may play a role in cardiovascular development, axon guidance, and tumorigenesis. Mice with null mutations in genes encoding Sema3F, and its holoreceptor components Npn2 and plexin A3 (PLEXA3), exhibit increased dentate gyrus granule cell and cortical layer V pyramidal neuron spine number and size, and also aberrant spine distribution.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