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Neuropilin-1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RP1（神经纤毛蛋白1）也称为NP1、NRP、BDCA4或VEGF165R，是血管内皮生长因子（VEGF）和信号蛋白家族成员酪氨酸激酶受体的膜结合辅受体。NRP1在血管生成、轴突引导、细胞存活、迁移和侵袭中起着多方面的作用。通过体细胞杂交分析，NRP1基因被定位到10号染色体上。NRP1与PGF1的亲和力较低。NRP1介导的相互作用是启动初级免疫反应的必要因素，并提供了另一个例子，如agrin，神经和免疫突触共享的分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Neuropilin-1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NRP1(Neuropilin 1) also known as NP1, NRP, BDCA4 or VEGF165R, is a membrane-bound coreceptor to a tyrosine kinase receptor for both vascular endothelial growth factor (VEGF) and semaphorin family members. NRP1 plays versatile roles in angiogenesis, axon guidance, cell survival, migration, and invasion. By somatic cell hybrid analysis, the NRP1 gene was mapped to chromosome 10. NRP1 bounds PGF1 with lower affinity. NRP1-mediated interactions are a necessary element in the initiation of the primary immune response and offer another example, like that of agrin, of a molecule shared by neurologic and immunologic synapses. After T-cell contact with DC, T-cell NRP1 colocalized with CD3 in the immunologic synapse and, sometimes, also at the opposite pole of the T cell.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