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MYD88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髓样分化主要反应基因（88）（MYD88）是一种在人类中由MYD88基因编码的蛋白质。通过种间回交定位，小鼠MyD88基因定位于9号染色体；人类同源物被映射到3p22-p21。3人类同源基因MYD88的功能似乎与小鼠相似，然而，现有证据表明，MYD88对于人类抵抗常见病毒感染和除少数化脓性细菌感染外的所有细菌感染是必不可少的，这表明小鼠和人类免疫反应之间存在重大差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MYD88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Myeloid differentiation primary response gene(88)(MYD88) is a protein that, in humans, is encoded by the MYD88 gene. By interspecific backcross mapping, the mouse MyD88 gene was localized to chromosome 9; the human homolog was mapped to 3p22-p21.3 The human ortholog MYD88 seems to function similarly to mice, however, available evidence suggests that MYD88 is dispensable for human resistance to common viral infections and to all but a few pyogenic bacterial infections, demonstrating a major difference between mouse and human immune responses.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