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MIA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简介：黑色素瘤抑制活性（MIA），也称为软骨源性视黄酸敏感蛋白（CD-RAP），是一种约11-15 kDa的蛋白质，以非共价同源二聚体的形式表达。MIA在结构上与一个具有一个SH3结构域（1-3）的分泌蛋白小家族中的OTOR/Otoraplin和MIA-2相关。荧光原位杂交将MIA基因定位于19q13.32-q13.33。此外，它是恶性黑色素瘤的标志物。MIA作为间充质干细胞的化学引诱剂发挥作用，并增强其BMP-2和TGF-beta3诱导分化为软骨细胞的能力。MIA缺陷小鼠软骨细胞分化延迟，但软骨细胞增殖和软骨修复增强。</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MIA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Melanoma Inhibiting Activity(MIA), also known as cartilage-derived retinoic acid-sensitive protein(CD-RAP), is an approximately 11-15 kDa protein that is expressed as a noncovalent homodimer. MIA is structurally related to OTOR/Otoraplin and MIA-2 in a small family of secreted proteins with one SH3 domain(1-3). And the MIA gene was mapped to 19q13.32-q13.33 by fluorescence in situ hybridization. Beside, It is a marker for malignant melanoma. MIA functions as a chemoattractant for mesenchymal stem cells and enhances their BMP-2 and TGF-beta3 induced differentiation into chondrocytes . MIA-deficient mice exhibit delayed chondrocyte differentiation but enhanced chondrocyte proliferation and cartilage repair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