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Leptin R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瘦素受体（或肥胖受体，OBR）是与IL-6受体、G-CSF受体和LIF受体的gp130信号转导成分最相关的单一跨膜受体。OB-rmrna不仅在脉络丛中表达，在包括下丘脑在内的其他组织中也有表达。瘦素通过瘦素受体发挥作用，瘦素受体是细胞因子受体家族的单一跨膜结构域受体。瘦素通过大脑下丘脑中的瘦素受体控制能量平衡和食物摄入，这表明瘦素受体基因（LEPR）的某些多态性可能与肥胖或肥胖相关疾病有关。瘦素还通过瘦素受体参与血压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Leptin R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Leptin R is Leptin receptor(or Obese receptor, OBR) is a single membrane-spanning receptor most related to the gp130 signal-transducing component of the IL-6 receptor, the G-CSF receptor, and the LIF receptor. OB-R mRNA is expressed not only in choroid plexus, but also in several other tissues, including hypothalamus. Leptin acts through the leptin receptor, a single-transmembrane domain receptor of the cytokine-receptor family. Leptin controls energy balance and food intake through the leptin receptor in the hypothalamus of the brain, which suggests that some polymorphisms of the leptin receptor gene(LEPR) might contribute to obesity or obesity-related diseases. Leptin is also involved in the regulation of blood pressure through the leptin receptor.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