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-5（IL-5）也称为嗜酸性粒细胞分化因子（EDF）。IL-5是哮喘发病机制中的一个潜在候选基因，因为它是控制嗜酸性粒细胞活性的主要细胞因子，嗜酸性粒细胞在气道炎症的发展中起着关键作用。预测的134个氨基酸的氨基酸序列与最近报道的人类白细胞介素-5的氨基酸序列相同，但与其他已知的造血生长调节剂没有明显的同源性。IL-5是一种谱系特异性造血生长因子，可刺激正常人骨髓细胞产生嗜酸性粒细胞和嗜酸性粒细胞集落。IL-5基因在q23-31带与人5号染色体同源。人和小鼠的IL-5具有70%的氨基酸序列同源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IL-5 is Interleukin-5(IL-5) is also known as eosinophil differentiation factor(EDF). IL-5 is a potential candidate gene in the pathogenesis of asthma, as it is the main cytokine controlling eosinophil activity and eosinophils are pivotal in the development of airway inflammation. The predicted amino acid sequence of 134 amino acids is identical with that recently reported for human interleukin-5 but shows no significant homology with other known hemopoietic growth regulators. IL-5 is a lineage-specific hematopoietic growth factor that stimulates the production of eosinophils and eosinophil colonies from normal human bone marrow cells. IL-5 gene to human chromosome 5 at bands q23-31. Human and mouse of IL-5 share 70% amino acid sequence homology.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