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IgG2a Elisa Kit</w:t>
      </w:r>
    </w:p>
    <w:p w:rsidR="00CC34C7" w:rsidRDefault="00000000" w:rsidP="00D520B4">
      <w:pPr>
        <w:pStyle w:val="ab"/>
        <w:numPr>
          <w:ilvl w:val="0"/>
          <w:numId w:val="1"/>
        </w:numPr>
        <w:spacing w:line="360" w:lineRule="auto"/>
        <w:ind w:firstLineChars="0"/>
      </w:pPr>
      <w:r>
        <w:rPr>
          <w:rFonts w:hint="eastAsia"/>
        </w:rPr>
        <w:t xml:space="preserve">检测范围：3.125–200ng/ml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简介：IgG2 在蛋白质抗原的保护中发挥作用，但主要负责抗细菌荚膜</w:t>
        <w:br/>
        <w:t xml:space="preserve">多糖碳水化合物的 IgG 反应。与 IgG1 不同，IgG2 参与效应功能的能力</w:t>
        <w:br/>
        <w:t xml:space="preserve">有限。IgG2 在对多糖抗原的免疫应答中占主导，它的缺陷是 IgG 亚</w:t>
        <w:br/>
        <w:t xml:space="preserve">型缺陷的最常见者，且多见于儿童，引起儿童反复发生呼吸道感染（通</w:t>
        <w:br/>
        <w:t xml:space="preserve">常由 B 型流感嗜血杆菌或链球菌或肺炎双球菌引起）。IgG2 有一个</w:t>
        <w:br/>
        <w:t xml:space="preserve">相对较短的铰链区(12 个氨基酸)，在铰链内包含 4 个二硫键。这种短</w:t>
        <w:br/>
        <w:t xml:space="preserve">铰链，结合独特的二硫键异构体，可以限制 Fab 臂相对于 IgG2 分子</w:t>
        <w:br/>
        <w:t xml:space="preserve">的 Fc 部分的构象灵活性。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IgG2a Elisa Kit</w:t>
      </w:r>
    </w:p>
    <w:p w:rsidR="00CC34C7" w:rsidRDefault="00000000" w:rsidP="00D520B4">
      <w:pPr>
        <w:pStyle w:val="ab"/>
        <w:numPr>
          <w:ilvl w:val="0"/>
          <w:numId w:val="1"/>
        </w:numPr>
        <w:spacing w:line="360" w:lineRule="auto"/>
        <w:ind w:firstLineChars="0"/>
      </w:pPr>
      <w:r>
        <w:rPr>
          <w:rFonts w:hint="eastAsia"/>
        </w:rPr>
        <w:t xml:space="preserve">Detection range：3.125–200ng/ml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IgG2a is plays a role in the protection of protein antigens, but is mainly responsible for</w:t>
        <w:br/>
        <w:t xml:space="preserve">anti-bacterial capsular polysaccharides</w:t>
        <w:br/>
        <w:t xml:space="preserve">IgG reaction of carbohydrates. Unlike IgG1, IgG2 has the ability to participate in effector</w:t>
        <w:br/>
        <w:t xml:space="preserve">functionLimited. IgG2 is dominant in the immune response to polysaccharide antigen, and its defect is IgG subunitType a defect is the most common, and it is more common</w:t>
        <w:br/>
        <w:t xml:space="preserve">in children, causing recurrent respiratory tract infection in children (Tong)</w:t>
        <w:br/>
        <w:t xml:space="preserve">It is often caused by Haemophilus influenzae type B or Streptococcus or Diplococcus</w:t>
        <w:br/>
        <w:t xml:space="preserve">pneumoniae). IgG2 has oneThe relatively short hinge region (12 amino acids) contains</w:t>
        <w:br/>
        <w:t xml:space="preserve">four disulfide bonds in the hinge.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