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HB-EGF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肝素结合EGF样生长因子（HB-EGF）属于肽生长和分化因子的EGF超家族。HB-EGF激活两种EGF受体亚型HER1和HER4，并与细胞表面HSPG结合。HB-EGF的跨膜形式是一种并置生长和粘附因子，是白喉毒素的唯一受体。HB-EGF基因表达受到高度调控，例如细胞因子、生长因子和转录因子（如MyoD）。HB-EGF参与多种正常生理过程，如胚泡植入和伤口愈合，以及病理过程，如肿瘤生长、平滑肌细胞增生和动脉粥样硬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HB-EGF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Heparin-binding EGF-like Growth Factor (HB-EGF) belongs to the EGF superfamily of peptide growth and differentiation factors. HB-EGF activates two EGF receptor subtypes, HER1 and HER4 and binds to cell surface HSPG. The transmembrane form of HB-EGF is a juxtacrine growth and adhesion factor and is uniquely the receptor for diphtheria toxin. HB-EGF gene expression is highly regulated, for example by cytokines, growth factors, and transcription factors such as MyoD. HB-EGF has been implicated as a participant in a variety of normal physiological processes such as blastocyst implantation and wound healing, and in pathological processes such as tumor growth, SMC hyperplasia and atherosclerosis.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