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G-CSF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集落刺激因子是动员造血干细胞强有力的刺激物，作为一种骨髓生长因子，被广泛应用于因化疗引起的中性粒细胞减少患者，或干细胞移植前后。肿瘤相关的副瘤样白细胞增多症在非小细胞肺癌患者中较为常见，与高粒细胞集落刺激因子水平相。关，预后较差。</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G-CSF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Colony stimulating factor is a powerful stimulator for mobilizing hematopoietic stem cells. As a bone marrow growth factor, it is widely used in patients with neutropenia caused by chemotherapy, or before and after stem cell transplantation. Tumor associated paraneoplastic leukocytosis is more common in patients with non-small cell lung cancer, which is similar to high granulocyte colony stimulating factor levels. The prognosis is poor.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