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Flt-4/VEGFR3 Elisa Kit(大鼠血管内皮生长因子受体3  )</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Fms相关酪氨酸激酶4，也称为FLT4，是一种在人类中由FLT4基因编码的蛋白质。它被映射到5q35.3。该基因编码血管内皮生长因子C和D的酪氨酸激酶受体。该蛋白被认为与淋巴管生成和淋巴管内皮的维持有关。该基因突变导致遗传性IA型淋巴水肿。</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Flt-4/VEGFR3 Elisa Kit(大鼠血管内皮生长因子受体3  )</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Fms-related tyrosine kinase 4, also known as FLT4, is a protein which in humans is encoded by the FLT4 gene. It is mapped to 5q35.3. This gene encodes a tyrosine kinase receptor for vascular endothelial growth factors C and D. The protein is thought to be involved in lymphangiogenesis and maintenance of the lymphatic endothelium. Mutations in this gene cause hereditary lymphedema type IA.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