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DLL4 Elisa Kit(大鼠δ样蛋白4(dLL4)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简介：Delta 样配体 4 是一种在人类中由 DLL4 基因编码的蛋白质。它</w:t>
        <w:br/>
        <w:t xml:space="preserve">被映射到 15q15.1。该基因与果蝇δ基因同源。DLL4 是一种 Notch 受体的跨</w:t>
        <w:br/>
        <w:t xml:space="preserve">膜配体，对内皮细胞（EC）表达受限，尤其是动脉和毛细血管，并参与血管</w:t>
        <w:br/>
        <w:t xml:space="preserve">发育，它似乎也是先前与动脉和血管发育相关的 Notch 受体活性的主要触发</w:t>
        <w:br/>
        <w:t xml:space="preserve">因素。小鼠 DLL4 可激活小鼠 Notch1 和小鼠 Notch4。DLL4 作为肿瘤血管生</w:t>
        <w:br/>
        <w:t xml:space="preserve">成的负调节因子，其阻断导致肿瘤生长与血管密度显著脱钩，甚至为抗 VEGF</w:t>
        <w:br/>
        <w:t xml:space="preserve">治疗的肿瘤提供了一种新的治疗方法。除此之外，该基因在分枝杆菌攻击期</w:t>
        <w:br/>
        <w:t xml:space="preserve">间促进 Th17 效应子活性方面也起着重要作用。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DLL4 Elisa Kit(大鼠δ样蛋白4(dLL4)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DLL4 is a protein that in humans is encoded by the DLL4 gene. It is mapped to</w:t>
        <w:br/>
        <w:t xml:space="preserve">15q15.1. This gene is a homolog of the Drosophila delta gene. DLL4 is a</w:t>
        <w:br/>
        <w:t xml:space="preserve">transmembrane ligand for Notch receptors that shows restricted expression to</w:t>
        <w:br/>
        <w:t xml:space="preserve">endothelial cells (ECs), in particular to arteries and capillaries, and is involved in</w:t>
        <w:br/>
        <w:t xml:space="preserve">vascular development, and it also appeared to be a major trigger of Notch receptor</w:t>
        <w:br/>
        <w:t xml:space="preserve">activities previously implicated in arterial and vascular development. Mouse DLL4 could</w:t>
        <w:br/>
        <w:t xml:space="preserve">activate mouse Notch1 and mouse Notch4. DLL4 acts as a negative regulator of tumor</w:t>
        <w:br/>
        <w:t xml:space="preserve">angiogenesis, its blockade results in the striking uncoupling of tumor growth from</w:t>
        <w:br/>
        <w:t xml:space="preserve">vessel density, presenting a novel therapeutic approach even for tumors resistant to</w:t>
        <w:br/>
        <w:t xml:space="preserve">anti-VEGF therapies.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