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CaSR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钙敏感受体(CASR)人类该基因编码的蛋白是一种G蛋白偶联受体，在甲状旁腺产生甲状旁腺激素(PTH)的主要细胞和肾小管上皮细胞中表达。它感知循环钙浓度的微小变化，并将这一信息与细胞内调节甲状旁腺激素分泌或肾脏阳离子处理的信号通路相结合，因此这种蛋白在维持矿物离子稳态中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CaSR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calcium sensing receptor(CASR) Homo sapiens The protein encoded by this gene is a G protein-coupled receptor that is expressed in the parathyroid hormone (PTH)-producing chief cells of the parathyroid gland, and the cells lining the kidney tubule. It senses small changes in circulating calcium concentration and couples this information to intracellular signaling pathways that modify PTH secretion or renal cation handling, thus this protein plays an essential role in maintaining mineral ion homeostasis.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