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CRLF1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简介：CRLF1与细胞因子受体样因子1 (CRLF1)形成异源二聚体复合物。 该二聚体与纤毛神经营养因子 (CNTF)竞争，与纤毛神经营养因子受体 (CNTFR)复合物结合，并激活jaki - stat信号级联。 CLCF1可通过与可溶性I型CRLF1或可溶性CNTFR形成复合物从细胞中积极分泌。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CRLF1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Crlf1 forms a heterodimeric complex with cytokine receptor like factor 1 (crlf1). This dimer competes with ciliated neurotrophic factor (CNTF), binds to the ciliated neurotrophic factor receptor (cntfr) complex, and activates the jaki STAT signaling cascade. Clcf1 can be actively secreted from cells by forming complexes with soluble type I crlf1 or soluble cntfr.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