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BALP/ALPL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碱性磷酸酶即骨源性碱性磷酸酶成骨细胞合成的，具有催化作用的生物大分子，它是成骨细胞所有，其他组织和器官不能合成骨源性碱性磷酸酶，骨碱性磷酸酶是反映成骨细胞活性和数量的专一标志物，是目前最常用的评价骨形成和骨转移的指标、生理性升高，一般见于骨折愈合期、病理性升高，青春生长期，血清碱性磷酸酶水平最高，还有甲状腺功能亢进病、甲状旁腺功能亢进、还有变形性骨炎、肢端肥大症、单纯性骨吸收或骨形成不明显的骨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BALP/ALPL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Bone alkaline phosphatase is a catalytic biological macromolecule synthesized by bone derived alkaline phosphatase osteoblasts. It is owned by osteoblasts. Other tissues and organs cannot synthesize bone derived alkaline phosphatase. Bone alkaline phosphatase is a specific marker reflecting the activity and quantity of osteoblasts. It is the most commonly used index to evaluate bone formation and bone metastasis. It is generally seen in fracture healing and pathological increase, In adolescence, the level of serum alkaline phosphatase is the highest, as well as hyperthyroidism, hyperparathyroidism, deformable osteoarthritis, acromegaly, simple bone resorption or bone formation.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