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Insulin Receptor(INSR) Elisa Kit</w:t>
      </w:r>
    </w:p>
    <w:p w:rsidR="00CC34C7" w:rsidRDefault="00000000" w:rsidP="00D520B4">
      <w:pPr>
        <w:pStyle w:val="ab"/>
        <w:numPr>
          <w:ilvl w:val="0"/>
          <w:numId w:val="1"/>
        </w:numPr>
        <w:spacing w:line="360" w:lineRule="auto"/>
        <w:ind w:firstLineChars="0"/>
      </w:pPr>
      <w:r>
        <w:rPr>
          <w:rFonts w:hint="eastAsia"/>
        </w:rPr>
        <w:t xml:space="preserve">检测范围：0.31–20ng/ml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简介：胰岛素受体是配体活化受体和酪氨酸激酶家族的跨膜信号蛋白的成员，它们共同构成了细胞分化，生长和代谢的基本重要调节因子。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Insulin Receptor(INSR) Elisa Kit</w:t>
      </w:r>
    </w:p>
    <w:p w:rsidR="00CC34C7" w:rsidRDefault="00000000" w:rsidP="00D520B4">
      <w:pPr>
        <w:pStyle w:val="ab"/>
        <w:numPr>
          <w:ilvl w:val="0"/>
          <w:numId w:val="1"/>
        </w:numPr>
        <w:spacing w:line="360" w:lineRule="auto"/>
        <w:ind w:firstLineChars="0"/>
      </w:pPr>
      <w:r>
        <w:rPr>
          <w:rFonts w:hint="eastAsia"/>
        </w:rPr>
        <w:t xml:space="preserve">Detection range：0.31–20ng/ml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insulin receptor is a member of the ligand-activated receptor and tyrosine kinase family of transmembrane signaling proteins that collectively are fundamentally important regulators of cell differentiation, growth, and metabolism.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