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ANXA13Elisa Kit</w:t>
      </w:r>
    </w:p>
    <w:p w:rsidR="00CC34C7" w:rsidRDefault="00000000" w:rsidP="00D520B4">
      <w:pPr>
        <w:pStyle w:val="ab"/>
        <w:numPr>
          <w:ilvl w:val="0"/>
          <w:numId w:val="1"/>
        </w:numPr>
        <w:spacing w:line="360" w:lineRule="auto"/>
        <w:ind w:firstLineChars="0"/>
      </w:pPr>
      <w:r>
        <w:rPr>
          <w:rFonts w:hint="eastAsia"/>
        </w:rPr>
        <w:t xml:space="preserve">检测范围：0.62–40ng/ml</w:t>
      </w:r>
    </w:p>
    <w:p w:rsidR="00CC34C7" w:rsidRDefault="00000000" w:rsidP="00D520B4">
      <w:pPr>
        <w:pStyle w:val="ab"/>
        <w:numPr>
          <w:ilvl w:val="0"/>
          <w:numId w:val="1"/>
        </w:numPr>
        <w:spacing w:line="360" w:lineRule="auto"/>
        <w:ind w:firstLineChars="0"/>
      </w:pPr>
      <w:r>
        <w:rPr>
          <w:rFonts w:hint="eastAsia"/>
        </w:rPr>
        <w:t xml:space="preserve">灵 敏 度：＜0.11ng/ml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w:t>
            </w:r>
          </w:p>
        </w:tc>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8"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简介：ANXA13（Annexin A13）是一种蛋白质编码基因。 与 ANXA13</w:t>
        <w:br/>
        <w:t xml:space="preserve">相关的疾病包括 MIYOSHI 肌营养不良和常染色体隐性肢体 - 肌营养不良型</w:t>
        <w:br/>
        <w:t xml:space="preserve">2B 型。 与该基因相关的基因本体（GO）注释包括钙离子结合和磷脂酰丝氨</w:t>
        <w:br/>
        <w:t xml:space="preserve">酸结合。 该基因的一个重要鉴定性是 ANXA8</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ANXA13Elisa Kit</w:t>
      </w:r>
    </w:p>
    <w:p w:rsidR="00CC34C7" w:rsidRDefault="00000000" w:rsidP="00D520B4">
      <w:pPr>
        <w:pStyle w:val="ab"/>
        <w:numPr>
          <w:ilvl w:val="0"/>
          <w:numId w:val="1"/>
        </w:numPr>
        <w:spacing w:line="360" w:lineRule="auto"/>
        <w:ind w:firstLineChars="0"/>
      </w:pPr>
      <w:r>
        <w:rPr>
          <w:rFonts w:hint="eastAsia"/>
        </w:rPr>
        <w:t xml:space="preserve">Detection range：0.62–40ng/ml</w:t>
      </w:r>
    </w:p>
    <w:p w:rsidR="00CC34C7" w:rsidRDefault="00000000" w:rsidP="00D520B4">
      <w:pPr>
        <w:pStyle w:val="ab"/>
        <w:numPr>
          <w:ilvl w:val="0"/>
          <w:numId w:val="1"/>
        </w:numPr>
        <w:spacing w:line="360" w:lineRule="auto"/>
        <w:ind w:firstLineChars="0"/>
      </w:pPr>
      <w:r>
        <w:rPr>
          <w:rFonts w:hint="eastAsia"/>
        </w:rPr>
        <w:t xml:space="preserve">Sensitivity：＜0.11ng/ml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w:t>
            </w:r>
          </w:p>
        </w:tc>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8"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ANXA13 (Annexin A13) is a Protein Coding gene. Diseases associated with ANXA13</w:t>
        <w:br/>
        <w:t xml:space="preserve">include Miyoshi Muscular Dystrophy and Autosomal Recessive Limb-Girdle Muscular</w:t>
        <w:br/>
        <w:t xml:space="preserve">Dystrophy Type 2B. Gene Ontology (GO) annotations related to this gene include</w:t>
        <w:br/>
        <w:t xml:space="preserve">calcium ion binding and phosphatidylserine binding. An important paralog of this gene</w:t>
        <w:br/>
        <w:t xml:space="preserve">is ANXA8</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