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5-HT4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简介：5-HT4受体激动剂可增加食管下段括约肌张力,促进胃排空,缓解烧心、反胃、恶心、呕吐及餐后不适等症状，并可减轻内镜下食管炎程度。</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5-HT4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5-HT4 receptor agonists can increase the tension of lower esophageal sphincter, promote gastric emptying, alleviate heartburn, nausea, vomiting and postprandial discomfort, and reduce the degree of endoscopic esophagitis.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