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Trf4 Elisa Kit（小鼠末端核苷酸转移酶)</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简介：末端核苷酸转移酶，优先催化RNA 3‘聚(A)尾上ATP和GTP的转移，形成一个异质的3’聚(A)尾，通过保护mRNAs免于活性去烯化而使mRNAs稳定。也是具有聚(A)RNA聚合酶活性并参与转录后质量控制机制的类TRAMP复合体的催化亚单位。外切体在几种核RNA底物上的降解活性需要短寡聚(A)尾的聚腺苷酸。没有末端尿苷酸转移酶活性，并且不通过尿苷基化在复制依赖的组蛋白mRNA的降解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Trf4 Elisa Kit（小鼠末端核苷酸转移酶)</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Terminal nucleotidyltransferase that catalyzes preferentially the transfert of ATP and GTP on RNA 3' poly(A) tail creating a heterogeneous 3' poly(A) tail leading to mRNAs stabilization by protecting mRNAs from active deadenylation. Also functions as a catalytic subunit of a TRAMP-like complex which has a poly(A) RNA polymerase activity and is involved in a post-transcriptional quality control mechanism. Polyadenylation with short oligo(A) tails is required for the degradative activity of the exosome on several of its nuclear RNA substrates. Has no terminal uridylyltransferase activity, and does not play a role in replication-dependent histone mRNA degradation via uridylation.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