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TSLP R/CRLF2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细胞因子受体样因子2，也称为TSLPR或CRL2，是一种由CRLF2基因编码的蛋白质。它被映射到Xp22.33。该基因编码的蛋白质是胸腺基质淋巴细胞生成素（TSLP）的受体。编码蛋白和TSLP与白细胞介素7受体（IL7R）一起激活STAT3、STAT5和JAK2通路，这些通路控制细胞增殖和造血系统发育等过程。该基因有两种编码不同亚型的转录变体。此外，已经发现CRLF2和JAK突变的重排共同促进了B祖细胞ALL中的白血病发生。</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TSLP R/CRLF2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TSLP R/CRLF2 is Cytokine receptor-like factor 2, also known as TSLPR or CRL2, is a protein that in humans is encoded by the CRLF2 gene. It is mapped to Xp22.33. The protein encoded by this gene is a receptor for thymic stromal lymphopoietin(TSLP). Together with the interleukin 7 receptor(IL7R), the encoded protein and TSLP activate STAT3, STAT5, and JAK2 pathways, which control processes such as cell proliferation and development of the hematopoietic system. Two transcript variants encoding different isoforms have been found for this gene. In addition to it, it has been found that rearrangement of CRLF2 and JAK mutation together contribute to leukemogenesis in B-progenitor ALL.</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