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TFF3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三叶因子3是一种在人类中由TFF3基因编码的蛋白质。它被映射到21q22.3。三叶家族的成员可以与粘液蛋白相互作用，并对粘液粘度产生影响。它们还促进上皮细胞的迁移，与抗凋亡相关，诱导细胞散射，触发趋化性，并参与免疫反应。该基因是柱状上皮的标记，在多种组织中表达，包括肠和结肠的杯状细胞。已经发现，与正常子宫内膜活检相比，TFF3是19例低分化子宫内膜样癌（G3 EEC）中最高度上调的基因。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TFF3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Trefoil factor 3 is a protein that in humans is encoded by the TFF3 gene. It is mapped to 21q22.3. Members of the trefoil family can interact with mucins and have an influence on mucus viscosity. They also promote migration of epithelial cells, are linked to antiapoptosis, induce cell scattering, trigger chemotaxis, and participate in immune responses. This gene is a marker of columnar epithelium and is expressed in a variety of tissues including goblet cells of the intestines and colon. It has been found that TFF3 is the most highly upregulated gene in 19 poorly differentiated endometrioid endometrial carcinomas (G3-EECs) compared with normal endometrium biopsies.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