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TNFRSF16/NGFR Elisa Kit</w:t>
      </w:r>
    </w:p>
    <w:p w:rsidR="00CC34C7" w:rsidRDefault="00000000" w:rsidP="00D520B4">
      <w:pPr>
        <w:pStyle w:val="ab"/>
        <w:numPr>
          <w:ilvl w:val="0"/>
          <w:numId w:val="1"/>
        </w:numPr>
        <w:spacing w:line="360" w:lineRule="auto"/>
        <w:ind w:firstLineChars="0"/>
      </w:pPr>
      <w:r>
        <w:rPr>
          <w:rFonts w:hint="eastAsia"/>
        </w:rPr>
        <w:t xml:space="preserve">检测范围：62.5pg/ml–4000pg/ml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神经生长因子受体（NGFR）也被称为p75（NTR），因为它不仅能以低亲和力与NGF结合，还能与其他神经营养因子结合，包括脑源性神经营养因子（BDNF）、神经营养因子-3和神经营养因子-4/5。神经生长因子受体基因位于人类染色体17q12-17q22区，急性白血病17号染色体断裂点的远端。神经营养素受体p75（NTR）是一种肿瘤坏死因子受体超家族成员，在人类纤维化和肝硬化肝损伤后的肝星状细胞中表达，是肝脏修复的调节因子</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TNFRSF16/NGFR Elisa Kit</w:t>
      </w:r>
    </w:p>
    <w:p w:rsidR="00CC34C7" w:rsidRDefault="00000000" w:rsidP="00D520B4">
      <w:pPr>
        <w:pStyle w:val="ab"/>
        <w:numPr>
          <w:ilvl w:val="0"/>
          <w:numId w:val="1"/>
        </w:numPr>
        <w:spacing w:line="360" w:lineRule="auto"/>
        <w:ind w:firstLineChars="0"/>
      </w:pPr>
      <w:r>
        <w:rPr>
          <w:rFonts w:hint="eastAsia"/>
        </w:rPr>
        <w:t xml:space="preserve">Detection range：62.5pg/ml–4000pg/ml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TNFRSF16/NGFR is Nerve growth factor receptor (NGFR) is also referred to as p75(NTR) because of its ability to bind at low affinity not only to NGF, but also other neurotrophins including brain-derived neurotrophic factor (BDNF), neurotrophin-3 and neurotrophin-4/5. The nerve growth factor receptor gene is at human chromosome region 17q12-17q22, distal to the chromosome 17 breakpoint in acute leukemias. The neurotrophin receptor p75(NTR), a tumor necrosis factor receptor superfamily member expressed in hepatic stellate cells after fibrotic and cirrhotic liver injury in humans, is a regulator of liver repair</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