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LAG-3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LAG-3简介：淋巴细胞活化基因-3分子(LAG-3)是免疫球蛋白超家族中一个重要的负性共刺激分子,主要在活化的T细胞与NK细胞上表达.LAG-3分子通过与其配体MHCⅡ类分子结合,负性调节活化T细胞的增殖、功能及维持机体T细胞内环境稳态.LAG-3在小鼠模型及多种肿瘤微环境中有异常表达,并与临床病理参数和预后等密切相关,在肿瘤免疫应答中发挥重要的调控作用.干扰与阻断LAG-3/MHCⅡ信号通路可为肿瘤免疫治疗提供新的思。</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LAG-3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LAG-3 is Lymphocyte activating gene-3 molecule (LAG-3) is an important negative costimulatory molecule in the immunoglobulin superfamily, which is mainly expressed on activated T cells and NK cells. LAG-3 molecule negatively regulates the proliferation and function of activated T cells and maintains the homeostasis of T cells by binding with its ligand MHC class II molecules. LAG-3 is abnormally expressed in mouse models and various tumor microenvironments, It is closely related to clinicopathological parameters and prognosis, and plays an important regulatory role in tumor immune response. Interfering with and blocking LAG-3 / MHC Ⅱ signal pathway can provide a new idea for tumor immunotherapy.</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