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IL1RL1/ST2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IL1RL1/ST2简介：白细胞介素1受体样1，也称为IL1RL1或ST2，是一种由IL1RL1基因编码的蛋白质。该基因编码的蛋白质是白细胞介素1受体家族的成员。对小鼠中类似基因的研究表明，该受体可由促炎症刺激物诱导，并可能参与辅助性T细胞的功能。TL1RL1是内毒素耐受所必需的，通过抑制TLR反应，增强Th2反应。该基因、白细胞介素1受体、I型（IL1R1）、白细胞介素1受体、II型（IL1R2）和白细胞介素1受体样2（IL1RL2）在定位于染色体2q12的区域形成细胞因子受体基因簇。</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IL1RL1/ST2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IL1RL1/ST2 is Interleukin 1 receptor-like 1, also known as IL1RL1 or ST2, is a protein that in humans is encoded by the IL1RL1 gene. The protein encoded by this gene is a member of the interleukin 1 receptor family. Studies of the similar gene in mouse suggested that this receptor can be induced by proinflammatory stimuli, and may be involved in the function of helper T cells. TL1RL1 is necessary for endotoxin tolerance and, by inhibiting TLR responses, enhances Th2 responses. This gene, interleukin 1 receptor, type I(IL1R1), interleukin 1 receptor, type II(IL1R2) and interleukin 1 receptor-like 2(IL1RL2) form a cytokine receptor gene cluster in a region mapped to chromosome 2q12.</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